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别克系列胎压复位仪</w:t>
      </w:r>
    </w:p>
    <w:p>
      <w:pPr>
        <w:pStyle w:val="3"/>
        <w:rPr>
          <w:sz w:val="18"/>
          <w:szCs w:val="18"/>
        </w:rPr>
      </w:pPr>
      <w:r>
        <w:rPr>
          <w:sz w:val="36"/>
          <w:szCs w:val="36"/>
        </w:rPr>
        <w:tab/>
      </w:r>
      <w:r>
        <w:rPr>
          <w:rFonts w:hint="eastAsia"/>
          <w:sz w:val="18"/>
          <w:szCs w:val="18"/>
        </w:rPr>
        <w:t>适用车型：</w:t>
      </w:r>
      <w:r>
        <w:rPr>
          <w:rFonts w:ascii="Helvetica" w:hAnsi="Helvetica" w:cs="Helvetica"/>
          <w:vanish/>
        </w:rPr>
        <w:t>别克系列胎压复位仪 适用于别克 新君威 新君越 凯迪拉克 荣誉 林荫大道！</w:t>
      </w:r>
      <w:r>
        <w:rPr>
          <w:rFonts w:hint="eastAsia"/>
          <w:sz w:val="18"/>
          <w:szCs w:val="18"/>
        </w:rPr>
        <w:t>别克 新君威 新君越 凯迪拉克 荣誉 林荫大道！</w:t>
      </w:r>
    </w:p>
    <w:p>
      <w:pPr>
        <w:pStyle w:val="3"/>
        <w:rPr>
          <w:sz w:val="18"/>
          <w:szCs w:val="18"/>
        </w:rPr>
      </w:pPr>
    </w:p>
    <w:p>
      <w:pPr>
        <w:pStyle w:val="3"/>
        <w:ind w:firstLine="1530" w:firstLineChars="850"/>
        <w:rPr>
          <w:sz w:val="18"/>
          <w:szCs w:val="18"/>
        </w:rPr>
      </w:pPr>
      <w:r>
        <w:rPr>
          <w:rFonts w:hint="eastAsia"/>
          <w:sz w:val="18"/>
          <w:szCs w:val="18"/>
        </w:rPr>
        <w:t>12年后别克系列车型不支持手动复位！只能用胎压复位仪进行胎压复位！</w:t>
      </w:r>
    </w:p>
    <w:p>
      <w:pPr>
        <w:pStyle w:val="3"/>
        <w:ind w:left="1620" w:hanging="1620" w:hangingChars="900"/>
        <w:rPr>
          <w:color w:val="444444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使用说明：</w:t>
      </w:r>
      <w:r>
        <w:rPr>
          <w:rFonts w:hint="eastAsia"/>
          <w:color w:val="444444"/>
          <w:sz w:val="18"/>
          <w:szCs w:val="18"/>
        </w:rPr>
        <w:t xml:space="preserve">2012车型年以后(含2012车型年)的车辆只能使用指定的诊断工具进行胎压传感器读入操作。 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 xml:space="preserve">胎压监测系统正常工作前车身控制模块需记录每个位置胎压传感器ID信息，在更换轮胎或轮速传感器后使用下述方法读入胎压传感器。具体方法如下： 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 xml:space="preserve">1. 排档杆置于“P”，接通点火开关至ON，通过DIC进入胎压显示界面，同时DIC显示“按Set/Ctrl键重新学习”，按下Set/Ctrl键，转向灯启动3秒且喇叭发出两声嘀嘀声进入学习模式。 </w:t>
      </w:r>
      <w:bookmarkStart w:id="0" w:name="_GoBack"/>
      <w:bookmarkEnd w:id="0"/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 xml:space="preserve">2. 从左前轮开始，将J-46079或EL-50448诊断工具的天线朝上顶住气门芯位置，紧贴轮辋的轮胎侧壁，按下工具启动开关，当喇叭发出一声嘀嘀声表示已读入胎压传感器信息。 </w:t>
      </w:r>
      <w:r>
        <w:rPr>
          <w:rFonts w:hint="eastAsia"/>
          <w:color w:val="444444"/>
          <w:sz w:val="18"/>
          <w:szCs w:val="18"/>
        </w:rPr>
        <w:br/>
      </w:r>
      <w:r>
        <w:rPr>
          <w:rFonts w:hint="eastAsia"/>
          <w:color w:val="444444"/>
          <w:sz w:val="18"/>
          <w:szCs w:val="18"/>
        </w:rPr>
        <w:t>3. 按照上述方法依次对右前－右后－左后车轮轮速传感器执行读入过程，当学习过程结束后，转向灯启动3秒且喇叭发出两声嘀嘀声。</w:t>
      </w:r>
    </w:p>
    <w:p>
      <w:pPr>
        <w:pStyle w:val="3"/>
        <w:ind w:left="1621" w:leftChars="246" w:hanging="1080" w:hangingChars="600"/>
        <w:rPr>
          <w:color w:val="444444"/>
          <w:sz w:val="18"/>
          <w:szCs w:val="18"/>
        </w:rPr>
      </w:pPr>
      <w:r>
        <w:rPr>
          <w:rFonts w:hint="eastAsia"/>
          <w:color w:val="444444"/>
          <w:sz w:val="18"/>
          <w:szCs w:val="18"/>
        </w:rPr>
        <w:t>产品图片：</w:t>
      </w:r>
    </w:p>
    <w:p>
      <w:pPr>
        <w:pStyle w:val="3"/>
        <w:ind w:left="1623" w:leftChars="574" w:hanging="360" w:hangingChars="200"/>
        <w:rPr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 w:bidi="ar-SA"/>
        </w:rPr>
        <w:pict>
          <v:shape id="图片 2" o:spid="_x0000_s1026" type="#_x0000_t75" style="height:315.75pt;width:177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sz w:val="18"/>
          <w:szCs w:val="18"/>
          <w:lang w:val="en-US" w:eastAsia="zh-CN" w:bidi="ar-SA"/>
        </w:rPr>
        <w:pict>
          <v:shape id="图片 4" o:spid="_x0000_s1027" type="#_x0000_t75" style="height:294.75pt;width:139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numPr>
          <w:ilvl w:val="0"/>
          <w:numId w:val="1"/>
        </w:numPr>
        <w:rPr>
          <w:rFonts w:ascii="Helvetica" w:hAnsi="Helvetica" w:cs="Helvetica"/>
          <w:vanish/>
        </w:rPr>
      </w:pPr>
      <w:r>
        <w:rPr>
          <w:rFonts w:ascii="Helvetica" w:hAnsi="Helvetica" w:cs="Helvetica"/>
          <w:vanish/>
        </w:rPr>
        <w:t>别克系列胎压复位仪 适用于别克 新君威 新君越 凯迪拉克 荣誉 林荫大道！</w:t>
      </w:r>
    </w:p>
    <w:p>
      <w:pPr>
        <w:pStyle w:val="3"/>
        <w:rPr>
          <w:rFonts w:ascii="Helvetica" w:hAnsi="Helvetica" w:cs="Helvetica"/>
          <w:vanish/>
        </w:rPr>
      </w:pPr>
      <w:r>
        <w:rPr>
          <w:rFonts w:ascii="Helvetica" w:hAnsi="Helvetica" w:cs="Helvetica"/>
          <w:vanish/>
        </w:rPr>
        <w:t>12年后别克系列车型不支持手动复位！只能用胎压复位仪进行胎压复位！</w:t>
      </w:r>
    </w:p>
    <w:p>
      <w:pPr>
        <w:tabs>
          <w:tab w:val="left" w:pos="465"/>
        </w:tabs>
        <w:spacing w:line="220" w:lineRule="atLeast"/>
        <w:rPr>
          <w:sz w:val="18"/>
          <w:szCs w:val="1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Helvetica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06121542">
    <w:nsid w:val="300C7046"/>
    <w:multiLevelType w:val="multilevel"/>
    <w:tmpl w:val="300C7046"/>
    <w:lvl w:ilvl="0" w:tentative="1">
      <w:start w:val="0"/>
      <w:numFmt w:val="decimal"/>
      <w:lvlText w:val="%1"/>
      <w:lvlJc w:val="left"/>
      <w:pPr>
        <w:ind w:left="19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2460" w:hanging="420"/>
      </w:pPr>
    </w:lvl>
    <w:lvl w:ilvl="2" w:tentative="1">
      <w:start w:val="1"/>
      <w:numFmt w:val="lowerRoman"/>
      <w:lvlText w:val="%3."/>
      <w:lvlJc w:val="right"/>
      <w:pPr>
        <w:ind w:left="2880" w:hanging="420"/>
      </w:pPr>
    </w:lvl>
    <w:lvl w:ilvl="3" w:tentative="1">
      <w:start w:val="1"/>
      <w:numFmt w:val="decimal"/>
      <w:lvlText w:val="%4."/>
      <w:lvlJc w:val="left"/>
      <w:pPr>
        <w:ind w:left="3300" w:hanging="420"/>
      </w:pPr>
    </w:lvl>
    <w:lvl w:ilvl="4" w:tentative="1">
      <w:start w:val="1"/>
      <w:numFmt w:val="lowerLetter"/>
      <w:lvlText w:val="%5)"/>
      <w:lvlJc w:val="left"/>
      <w:pPr>
        <w:ind w:left="3720" w:hanging="420"/>
      </w:pPr>
    </w:lvl>
    <w:lvl w:ilvl="5" w:tentative="1">
      <w:start w:val="1"/>
      <w:numFmt w:val="lowerRoman"/>
      <w:lvlText w:val="%6."/>
      <w:lvlJc w:val="right"/>
      <w:pPr>
        <w:ind w:left="4140" w:hanging="420"/>
      </w:pPr>
    </w:lvl>
    <w:lvl w:ilvl="6" w:tentative="1">
      <w:start w:val="1"/>
      <w:numFmt w:val="decimal"/>
      <w:lvlText w:val="%7."/>
      <w:lvlJc w:val="left"/>
      <w:pPr>
        <w:ind w:left="4560" w:hanging="420"/>
      </w:pPr>
    </w:lvl>
    <w:lvl w:ilvl="7" w:tentative="1">
      <w:start w:val="1"/>
      <w:numFmt w:val="lowerLetter"/>
      <w:lvlText w:val="%8)"/>
      <w:lvlJc w:val="left"/>
      <w:pPr>
        <w:ind w:left="4980" w:hanging="420"/>
      </w:pPr>
    </w:lvl>
    <w:lvl w:ilvl="8" w:tentative="1">
      <w:start w:val="1"/>
      <w:numFmt w:val="lowerRoman"/>
      <w:lvlText w:val="%9."/>
      <w:lvlJc w:val="right"/>
      <w:pPr>
        <w:ind w:left="5400" w:hanging="420"/>
      </w:pPr>
    </w:lvl>
  </w:abstractNum>
  <w:num w:numId="1">
    <w:abstractNumId w:val="8061215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194E59"/>
    <w:rsid w:val="00323B43"/>
    <w:rsid w:val="003B2C79"/>
    <w:rsid w:val="003D37D8"/>
    <w:rsid w:val="00426133"/>
    <w:rsid w:val="004358AB"/>
    <w:rsid w:val="004C48AB"/>
    <w:rsid w:val="0064255D"/>
    <w:rsid w:val="007B7E64"/>
    <w:rsid w:val="008B7726"/>
    <w:rsid w:val="00B33C37"/>
    <w:rsid w:val="00BD63ED"/>
    <w:rsid w:val="00D31D50"/>
    <w:rsid w:val="00EF64D3"/>
    <w:rsid w:val="38B848E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uiPriority w:val="99"/>
    <w:pPr>
      <w:spacing w:after="0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customStyle="1" w:styleId="6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487</Characters>
  <Lines>4</Lines>
  <Paragraphs>1</Paragraphs>
  <TotalTime>0</TotalTime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2016-03-14T10:46:22Z</dcterms:modified>
  <dc:title>别克系列胎压复位仪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